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D0" w:rsidRPr="005925E1" w:rsidRDefault="004008D0" w:rsidP="004008D0">
      <w:pPr>
        <w:ind w:left="-1192"/>
        <w:rPr>
          <w:sz w:val="28"/>
          <w:szCs w:val="28"/>
          <w:rtl/>
        </w:rPr>
      </w:pPr>
      <w:r>
        <w:rPr>
          <w:rFonts w:hint="cs"/>
          <w:rtl/>
        </w:rPr>
        <w:t>בס"ד</w:t>
      </w:r>
    </w:p>
    <w:p w:rsidR="00DA4388" w:rsidRDefault="004008D0" w:rsidP="00067B04">
      <w:pPr>
        <w:ind w:left="-1192"/>
        <w:jc w:val="center"/>
        <w:rPr>
          <w:rFonts w:cs="Guttman Calligraphic"/>
          <w:sz w:val="20"/>
          <w:szCs w:val="20"/>
          <w:rtl/>
        </w:rPr>
      </w:pPr>
      <w:r w:rsidRPr="005925E1">
        <w:rPr>
          <w:rFonts w:cs="Guttman Calligraphic" w:hint="cs"/>
          <w:b/>
          <w:bCs/>
          <w:color w:val="C0504D" w:themeColor="accent2"/>
          <w:sz w:val="28"/>
          <w:szCs w:val="28"/>
          <w:rtl/>
        </w:rPr>
        <w:t>משפחה בפרשה</w:t>
      </w:r>
      <w:r w:rsidRPr="005925E1">
        <w:rPr>
          <w:rFonts w:cs="Guttman Calligraphic" w:hint="cs"/>
          <w:color w:val="FF0000"/>
          <w:sz w:val="28"/>
          <w:szCs w:val="28"/>
          <w:rtl/>
        </w:rPr>
        <w:t xml:space="preserve">    </w:t>
      </w:r>
      <w:r>
        <w:rPr>
          <w:rFonts w:cs="Guttman Calligraphic"/>
          <w:b/>
          <w:bCs/>
          <w:color w:val="FF0000"/>
          <w:sz w:val="28"/>
          <w:szCs w:val="28"/>
          <w:rtl/>
        </w:rPr>
        <w:br/>
      </w:r>
      <w:r w:rsidRPr="005925E1">
        <w:rPr>
          <w:rFonts w:cs="Guttman Calligraphic" w:hint="cs"/>
          <w:b/>
          <w:bCs/>
          <w:color w:val="FF0000"/>
          <w:sz w:val="28"/>
          <w:szCs w:val="28"/>
          <w:rtl/>
        </w:rPr>
        <w:t xml:space="preserve">  פרשת </w:t>
      </w:r>
      <w:r w:rsidR="00DA4388">
        <w:rPr>
          <w:rFonts w:cs="Guttman Calligraphic" w:hint="cs"/>
          <w:b/>
          <w:bCs/>
          <w:color w:val="FF0000"/>
          <w:sz w:val="28"/>
          <w:szCs w:val="28"/>
          <w:rtl/>
        </w:rPr>
        <w:t>תולדות</w:t>
      </w:r>
      <w:r>
        <w:rPr>
          <w:rFonts w:cs="Guttman Calligraphic" w:hint="cs"/>
          <w:b/>
          <w:bCs/>
          <w:color w:val="FF0000"/>
          <w:sz w:val="28"/>
          <w:szCs w:val="28"/>
          <w:rtl/>
        </w:rPr>
        <w:t xml:space="preserve"> </w:t>
      </w:r>
      <w:r w:rsidR="00B37BC5">
        <w:rPr>
          <w:rFonts w:cs="Guttman Calligraphic" w:hint="cs"/>
          <w:b/>
          <w:bCs/>
          <w:color w:val="FF0000"/>
          <w:sz w:val="28"/>
          <w:szCs w:val="28"/>
          <w:rtl/>
        </w:rPr>
        <w:t>-</w:t>
      </w:r>
      <w:r>
        <w:rPr>
          <w:rFonts w:cs="Guttman Calligraphic" w:hint="cs"/>
          <w:b/>
          <w:bCs/>
          <w:color w:val="FF0000"/>
          <w:sz w:val="28"/>
          <w:szCs w:val="28"/>
          <w:rtl/>
        </w:rPr>
        <w:t xml:space="preserve"> </w:t>
      </w:r>
      <w:r w:rsidR="00067B04">
        <w:rPr>
          <w:rFonts w:cs="Guttman Yad-Brush" w:hint="cs"/>
          <w:b/>
          <w:bCs/>
          <w:color w:val="00B050"/>
          <w:rtl/>
        </w:rPr>
        <w:t xml:space="preserve">שמחת </w:t>
      </w:r>
      <w:proofErr w:type="spellStart"/>
      <w:r w:rsidR="00067B04">
        <w:rPr>
          <w:rFonts w:cs="Guttman Yad-Brush" w:hint="cs"/>
          <w:b/>
          <w:bCs/>
          <w:color w:val="00B050"/>
          <w:rtl/>
        </w:rPr>
        <w:t>העצבונית</w:t>
      </w:r>
      <w:proofErr w:type="spellEnd"/>
      <w:r>
        <w:rPr>
          <w:rFonts w:cs="Guttman Yad-Brush"/>
          <w:b/>
          <w:bCs/>
          <w:color w:val="00B050"/>
          <w:rtl/>
        </w:rPr>
        <w:br/>
      </w:r>
      <w:r>
        <w:rPr>
          <w:rFonts w:cs="Guttman Yad-Brush" w:hint="cs"/>
          <w:rtl/>
        </w:rPr>
        <w:br/>
      </w:r>
      <w:r w:rsidR="00067B04">
        <w:rPr>
          <w:rFonts w:cs="Guttman Yad-Brush" w:hint="cs"/>
          <w:rtl/>
        </w:rPr>
        <w:t>"ויגדלו הנערים..."</w:t>
      </w:r>
      <w:r>
        <w:rPr>
          <w:rFonts w:cs="Guttman Yad-Brush" w:hint="cs"/>
          <w:rtl/>
        </w:rPr>
        <w:br/>
      </w:r>
      <w:r w:rsidR="00DA4388" w:rsidRPr="00DA4388">
        <w:rPr>
          <w:rFonts w:cs="Guttman Calligraphic" w:hint="cs"/>
          <w:sz w:val="20"/>
          <w:szCs w:val="20"/>
          <w:rtl/>
        </w:rPr>
        <w:t xml:space="preserve">"רבי לוי אמר: משל להדס </w:t>
      </w:r>
      <w:proofErr w:type="spellStart"/>
      <w:r w:rsidR="00DA4388" w:rsidRPr="00DA4388">
        <w:rPr>
          <w:rFonts w:cs="Guttman Calligraphic" w:hint="cs"/>
          <w:sz w:val="20"/>
          <w:szCs w:val="20"/>
          <w:rtl/>
        </w:rPr>
        <w:t>ועצבונית</w:t>
      </w:r>
      <w:proofErr w:type="spellEnd"/>
      <w:r w:rsidR="00DA4388" w:rsidRPr="00DA4388">
        <w:rPr>
          <w:rFonts w:cs="Guttman Calligraphic" w:hint="cs"/>
          <w:sz w:val="20"/>
          <w:szCs w:val="20"/>
          <w:rtl/>
        </w:rPr>
        <w:t xml:space="preserve"> שהיו גדלים זה על גבי זה, וכיון שהגדילו והפריחו זה נותן ריחו וזה חוחו. כך כל י"ג שנה שניהם הולכים לבית הספר ושניהם באים מבית הספר. לאחר י"ג שנה - זה היה הולך לבתי מדרשות וזה היה הולך לבתי עבודת כוכבים. </w:t>
      </w:r>
    </w:p>
    <w:p w:rsidR="00B1694F" w:rsidRDefault="00067B04" w:rsidP="00BC74E5">
      <w:pPr>
        <w:ind w:left="-1192"/>
        <w:jc w:val="center"/>
        <w:rPr>
          <w:rFonts w:cs="Guttman Yad-Brush"/>
          <w:rtl/>
        </w:rPr>
      </w:pPr>
      <w:r>
        <w:rPr>
          <w:rFonts w:cs="Guttman Yad-Brush" w:hint="cs"/>
          <w:rtl/>
        </w:rPr>
        <w:t>לכאורה מצב נתון, לא ניתן להבחין, "</w:t>
      </w:r>
      <w:proofErr w:type="spellStart"/>
      <w:r>
        <w:rPr>
          <w:rFonts w:cs="Guttman Yad-Brush" w:hint="cs"/>
          <w:rtl/>
        </w:rPr>
        <w:t>הכל</w:t>
      </w:r>
      <w:proofErr w:type="spellEnd"/>
      <w:r>
        <w:rPr>
          <w:rFonts w:cs="Guttman Yad-Brush" w:hint="cs"/>
          <w:rtl/>
        </w:rPr>
        <w:t xml:space="preserve"> בסדר", עד שגדלים ואז </w:t>
      </w:r>
      <w:proofErr w:type="spellStart"/>
      <w:r>
        <w:rPr>
          <w:rFonts w:cs="Guttman Yad-Brush" w:hint="cs"/>
          <w:rtl/>
        </w:rPr>
        <w:t>הכל</w:t>
      </w:r>
      <w:proofErr w:type="spellEnd"/>
      <w:r>
        <w:rPr>
          <w:rFonts w:cs="Guttman Yad-Brush" w:hint="cs"/>
          <w:rtl/>
        </w:rPr>
        <w:t xml:space="preserve"> מתפוצץ..</w:t>
      </w:r>
      <w:r w:rsidR="00B1694F">
        <w:rPr>
          <w:rFonts w:cs="Guttman Yad-Brush" w:hint="cs"/>
          <w:rtl/>
        </w:rPr>
        <w:br/>
      </w:r>
      <w:r w:rsidR="00B1694F">
        <w:rPr>
          <w:rFonts w:cs="Guttman Yad-Brush"/>
          <w:rtl/>
        </w:rPr>
        <w:br/>
      </w:r>
      <w:r>
        <w:rPr>
          <w:rFonts w:cs="Guttman Yad-Brush" w:hint="cs"/>
          <w:rtl/>
        </w:rPr>
        <w:t>אולם אם נדייק בדברי המדרש נבחין, כי גם לפני שגדלו אין בהכרח זהות ביניהם:</w:t>
      </w:r>
      <w:r>
        <w:rPr>
          <w:rFonts w:cs="Guttman Yad-Brush" w:hint="cs"/>
          <w:rtl/>
        </w:rPr>
        <w:br/>
      </w:r>
      <w:r w:rsidR="00B1694F" w:rsidRPr="00B1694F">
        <w:rPr>
          <w:rFonts w:cs="Guttman Calligraphic" w:hint="cs"/>
          <w:sz w:val="32"/>
          <w:szCs w:val="32"/>
          <w:rtl/>
        </w:rPr>
        <w:t>"</w:t>
      </w:r>
      <w:r w:rsidRPr="00B1694F">
        <w:rPr>
          <w:rFonts w:cs="Guttman Calligraphic" w:hint="cs"/>
          <w:sz w:val="32"/>
          <w:szCs w:val="32"/>
          <w:rtl/>
        </w:rPr>
        <w:t xml:space="preserve">כך כל י"ג שנה שניהם </w:t>
      </w:r>
      <w:r w:rsidRPr="00B1694F">
        <w:rPr>
          <w:rFonts w:cs="Guttman Calligraphic" w:hint="cs"/>
          <w:b/>
          <w:bCs/>
          <w:sz w:val="32"/>
          <w:szCs w:val="32"/>
          <w:rtl/>
        </w:rPr>
        <w:t>הולכים</w:t>
      </w:r>
      <w:r w:rsidRPr="00B1694F">
        <w:rPr>
          <w:rFonts w:cs="Guttman Calligraphic" w:hint="cs"/>
          <w:sz w:val="32"/>
          <w:szCs w:val="32"/>
          <w:rtl/>
        </w:rPr>
        <w:t xml:space="preserve"> לבית הספר ושניהם </w:t>
      </w:r>
      <w:r w:rsidRPr="00B1694F">
        <w:rPr>
          <w:rFonts w:cs="Guttman Calligraphic" w:hint="cs"/>
          <w:b/>
          <w:bCs/>
          <w:sz w:val="32"/>
          <w:szCs w:val="32"/>
          <w:rtl/>
        </w:rPr>
        <w:t>באים</w:t>
      </w:r>
      <w:r w:rsidRPr="00B1694F">
        <w:rPr>
          <w:rFonts w:cs="Guttman Calligraphic" w:hint="cs"/>
          <w:sz w:val="32"/>
          <w:szCs w:val="32"/>
          <w:rtl/>
        </w:rPr>
        <w:t xml:space="preserve"> מבית הספר</w:t>
      </w:r>
      <w:r w:rsidR="00B1694F" w:rsidRPr="00B1694F">
        <w:rPr>
          <w:rFonts w:cs="Guttman Yad-Brush" w:hint="cs"/>
          <w:sz w:val="32"/>
          <w:szCs w:val="32"/>
          <w:rtl/>
        </w:rPr>
        <w:t>"</w:t>
      </w:r>
      <w:r w:rsidR="00B1694F" w:rsidRPr="00B1694F">
        <w:rPr>
          <w:rFonts w:cs="Guttman Yad-Brush"/>
          <w:sz w:val="32"/>
          <w:szCs w:val="32"/>
          <w:rtl/>
        </w:rPr>
        <w:br/>
      </w:r>
      <w:r w:rsidR="00B37BC5">
        <w:rPr>
          <w:rFonts w:cs="Guttman Yad-Brush" w:hint="cs"/>
          <w:rtl/>
        </w:rPr>
        <w:t xml:space="preserve">נשים לב: </w:t>
      </w:r>
      <w:r w:rsidR="00B1694F">
        <w:rPr>
          <w:rFonts w:cs="Guttman Yad-Brush" w:hint="cs"/>
          <w:rtl/>
        </w:rPr>
        <w:t>המדרש לא מתאר</w:t>
      </w:r>
      <w:r w:rsidR="00096772">
        <w:rPr>
          <w:rFonts w:cs="Guttman Yad-Brush" w:hint="cs"/>
          <w:rtl/>
        </w:rPr>
        <w:t xml:space="preserve"> את הדבר המרכזי והמתבקש</w:t>
      </w:r>
      <w:r w:rsidR="00B1694F">
        <w:rPr>
          <w:rFonts w:cs="Guttman Yad-Brush" w:hint="cs"/>
          <w:rtl/>
        </w:rPr>
        <w:t xml:space="preserve">: "שניהם לומדים בבית הספר" </w:t>
      </w:r>
      <w:r w:rsidR="00096772">
        <w:rPr>
          <w:rFonts w:cs="Guttman Yad-Brush"/>
          <w:rtl/>
        </w:rPr>
        <w:br/>
      </w:r>
      <w:r w:rsidR="00B1694F">
        <w:rPr>
          <w:rFonts w:cs="Guttman Yad-Brush" w:hint="cs"/>
          <w:rtl/>
        </w:rPr>
        <w:t xml:space="preserve">אלא הולכים </w:t>
      </w:r>
      <w:r w:rsidR="00096772">
        <w:rPr>
          <w:rFonts w:cs="Guttman Yad-Brush" w:hint="cs"/>
          <w:rtl/>
        </w:rPr>
        <w:t>אל בית הספר</w:t>
      </w:r>
      <w:r w:rsidR="00B37BC5">
        <w:rPr>
          <w:rFonts w:cs="Guttman Yad-Brush" w:hint="cs"/>
          <w:rtl/>
        </w:rPr>
        <w:t>..</w:t>
      </w:r>
      <w:r w:rsidR="00096772">
        <w:rPr>
          <w:rFonts w:cs="Guttman Yad-Brush" w:hint="cs"/>
          <w:rtl/>
        </w:rPr>
        <w:t xml:space="preserve"> </w:t>
      </w:r>
      <w:r w:rsidR="00B1694F">
        <w:rPr>
          <w:rFonts w:cs="Guttman Yad-Brush" w:hint="cs"/>
          <w:rtl/>
        </w:rPr>
        <w:t>באים מבית הספר,</w:t>
      </w:r>
      <w:r w:rsidR="00B1694F">
        <w:rPr>
          <w:rFonts w:cs="Guttman Yad-Brush"/>
          <w:rtl/>
        </w:rPr>
        <w:br/>
      </w:r>
      <w:r w:rsidR="00B1694F">
        <w:rPr>
          <w:rFonts w:cs="Guttman Yad-Brush" w:hint="cs"/>
          <w:rtl/>
        </w:rPr>
        <w:t xml:space="preserve">מה הם עושים בבית הספר? המדרש לא מספר, אולי בכוונה.. </w:t>
      </w:r>
      <w:r w:rsidR="00B1694F">
        <w:rPr>
          <w:rFonts w:cs="Guttman Yad-Brush"/>
          <w:rtl/>
        </w:rPr>
        <w:br/>
      </w:r>
      <w:r w:rsidR="00B1694F">
        <w:rPr>
          <w:rFonts w:cs="Guttman Yad-Brush"/>
          <w:rtl/>
        </w:rPr>
        <w:br/>
      </w:r>
      <w:r w:rsidR="00B37BC5">
        <w:rPr>
          <w:rFonts w:cs="Guttman Yad-Brush" w:hint="cs"/>
          <w:rtl/>
        </w:rPr>
        <w:t xml:space="preserve"> </w:t>
      </w:r>
      <w:r w:rsidR="00B1694F">
        <w:rPr>
          <w:rFonts w:cs="Guttman Yad-Brush" w:hint="cs"/>
          <w:rtl/>
        </w:rPr>
        <w:t xml:space="preserve">הרי ההדס </w:t>
      </w:r>
      <w:proofErr w:type="spellStart"/>
      <w:r w:rsidR="00B1694F">
        <w:rPr>
          <w:rFonts w:cs="Guttman Yad-Brush" w:hint="cs"/>
          <w:rtl/>
        </w:rPr>
        <w:t>והעצבונית</w:t>
      </w:r>
      <w:proofErr w:type="spellEnd"/>
      <w:r w:rsidR="00B1694F">
        <w:rPr>
          <w:rFonts w:cs="Guttman Yad-Brush" w:hint="cs"/>
          <w:rtl/>
        </w:rPr>
        <w:t xml:space="preserve"> למרות שדומים מאד וגדלים זה על גב זה,</w:t>
      </w:r>
      <w:r w:rsidR="00B37BC5">
        <w:rPr>
          <w:rFonts w:cs="Guttman Yad-Brush"/>
          <w:rtl/>
        </w:rPr>
        <w:br/>
      </w:r>
      <w:r w:rsidR="00B1694F">
        <w:rPr>
          <w:rFonts w:cs="Guttman Yad-Brush" w:hint="cs"/>
          <w:rtl/>
        </w:rPr>
        <w:t xml:space="preserve"> בסופו של דבר ההדס הוא הדס </w:t>
      </w:r>
      <w:proofErr w:type="spellStart"/>
      <w:r w:rsidR="00B1694F">
        <w:rPr>
          <w:rFonts w:cs="Guttman Yad-Brush" w:hint="cs"/>
          <w:rtl/>
        </w:rPr>
        <w:t>והעצבונית</w:t>
      </w:r>
      <w:proofErr w:type="spellEnd"/>
      <w:r w:rsidR="00B1694F">
        <w:rPr>
          <w:rFonts w:cs="Guttman Yad-Brush" w:hint="cs"/>
          <w:rtl/>
        </w:rPr>
        <w:t xml:space="preserve"> הינה </w:t>
      </w:r>
      <w:proofErr w:type="spellStart"/>
      <w:r w:rsidR="00B1694F">
        <w:rPr>
          <w:rFonts w:cs="Guttman Yad-Brush" w:hint="cs"/>
          <w:rtl/>
        </w:rPr>
        <w:t>עצבונית</w:t>
      </w:r>
      <w:proofErr w:type="spellEnd"/>
      <w:r w:rsidR="00B1694F">
        <w:rPr>
          <w:rFonts w:cs="Guttman Yad-Brush" w:hint="cs"/>
          <w:rtl/>
        </w:rPr>
        <w:t xml:space="preserve">.. </w:t>
      </w:r>
    </w:p>
    <w:p w:rsidR="00371794" w:rsidRDefault="00371794" w:rsidP="00B37BC5">
      <w:pPr>
        <w:ind w:left="-1192"/>
        <w:jc w:val="center"/>
        <w:rPr>
          <w:rFonts w:cs="Guttman Yad-Brush"/>
          <w:rtl/>
        </w:rPr>
      </w:pPr>
      <w:r>
        <w:rPr>
          <w:rFonts w:cs="Guttman Yad-Brush" w:hint="cs"/>
          <w:rtl/>
        </w:rPr>
        <w:t xml:space="preserve">וכאן תפקיד ההורה והמחנך: לשים לב </w:t>
      </w:r>
      <w:proofErr w:type="spellStart"/>
      <w:r>
        <w:rPr>
          <w:rFonts w:cs="Guttman Yad-Brush" w:hint="cs"/>
          <w:rtl/>
        </w:rPr>
        <w:t>לעצבונית</w:t>
      </w:r>
      <w:proofErr w:type="spellEnd"/>
      <w:r>
        <w:rPr>
          <w:rFonts w:cs="Guttman Yad-Brush" w:hint="cs"/>
          <w:rtl/>
        </w:rPr>
        <w:t>,</w:t>
      </w:r>
      <w:r w:rsidR="00B37BC5">
        <w:rPr>
          <w:rFonts w:cs="Guttman Yad-Brush" w:hint="cs"/>
          <w:rtl/>
        </w:rPr>
        <w:t xml:space="preserve"> לשוני בינה ובין ההדס, </w:t>
      </w:r>
      <w:r w:rsidR="00B37BC5">
        <w:rPr>
          <w:rFonts w:cs="Guttman Yad-Brush"/>
          <w:rtl/>
        </w:rPr>
        <w:br/>
      </w:r>
      <w:r w:rsidR="00B37BC5">
        <w:rPr>
          <w:rFonts w:cs="Guttman Yad-Brush" w:hint="cs"/>
          <w:rtl/>
        </w:rPr>
        <w:t>לשים לב</w:t>
      </w:r>
      <w:r>
        <w:rPr>
          <w:rFonts w:cs="Guttman Yad-Brush" w:hint="cs"/>
          <w:rtl/>
        </w:rPr>
        <w:t xml:space="preserve"> לקשייה ובעיקר </w:t>
      </w:r>
      <w:proofErr w:type="spellStart"/>
      <w:r>
        <w:rPr>
          <w:rFonts w:cs="Guttman Yad-Brush" w:hint="cs"/>
          <w:rtl/>
        </w:rPr>
        <w:t>לחוזקותיה</w:t>
      </w:r>
      <w:proofErr w:type="spellEnd"/>
      <w:r>
        <w:rPr>
          <w:rFonts w:cs="Guttman Yad-Brush" w:hint="cs"/>
          <w:rtl/>
        </w:rPr>
        <w:t>,</w:t>
      </w:r>
      <w:r>
        <w:rPr>
          <w:rFonts w:cs="Guttman Yad-Brush"/>
          <w:rtl/>
        </w:rPr>
        <w:br/>
      </w:r>
      <w:r>
        <w:rPr>
          <w:rFonts w:cs="Guttman Yad-Brush" w:hint="cs"/>
          <w:rtl/>
        </w:rPr>
        <w:t xml:space="preserve"> לא להתאכזב אם אינה הדס, אדרבא:</w:t>
      </w:r>
      <w:r>
        <w:rPr>
          <w:rFonts w:cs="Guttman Yad-Brush" w:hint="cs"/>
          <w:rtl/>
        </w:rPr>
        <w:br/>
      </w:r>
      <w:r w:rsidRPr="00B37BC5">
        <w:rPr>
          <w:rFonts w:cs="Guttman Calligraphic" w:hint="cs"/>
          <w:sz w:val="24"/>
          <w:szCs w:val="24"/>
          <w:rtl/>
        </w:rPr>
        <w:t xml:space="preserve">צמח </w:t>
      </w:r>
      <w:proofErr w:type="spellStart"/>
      <w:r w:rsidRPr="00B37BC5">
        <w:rPr>
          <w:rFonts w:cs="Guttman Calligraphic" w:hint="cs"/>
          <w:sz w:val="24"/>
          <w:szCs w:val="24"/>
          <w:rtl/>
        </w:rPr>
        <w:t>העצבונית</w:t>
      </w:r>
      <w:proofErr w:type="spellEnd"/>
      <w:r w:rsidRPr="00B37BC5">
        <w:rPr>
          <w:rFonts w:cs="Guttman Calligraphic" w:hint="cs"/>
          <w:sz w:val="24"/>
          <w:szCs w:val="24"/>
          <w:rtl/>
        </w:rPr>
        <w:t xml:space="preserve"> הינו בעל תכונות מרפא</w:t>
      </w:r>
      <w:r w:rsidR="00B37BC5">
        <w:rPr>
          <w:rFonts w:cs="Guttman Calligraphic" w:hint="cs"/>
          <w:sz w:val="24"/>
          <w:szCs w:val="24"/>
          <w:rtl/>
        </w:rPr>
        <w:t xml:space="preserve"> חשובות</w:t>
      </w:r>
      <w:r w:rsidRPr="00B37BC5">
        <w:rPr>
          <w:rFonts w:cs="Guttman Calligraphic" w:hint="cs"/>
          <w:sz w:val="24"/>
          <w:szCs w:val="24"/>
          <w:rtl/>
        </w:rPr>
        <w:t>, הידועות כבר מתקופות קדומות ועד ימינו !</w:t>
      </w:r>
    </w:p>
    <w:p w:rsidR="005F5D6F" w:rsidRDefault="00371794" w:rsidP="00B37BC5">
      <w:pPr>
        <w:ind w:left="-1192"/>
        <w:jc w:val="center"/>
        <w:rPr>
          <w:rFonts w:cs="Guttman Calligraphic"/>
          <w:sz w:val="20"/>
          <w:szCs w:val="20"/>
          <w:rtl/>
        </w:rPr>
      </w:pPr>
      <w:r>
        <w:rPr>
          <w:rFonts w:cs="Guttman Yad-Brush" w:hint="cs"/>
          <w:rtl/>
        </w:rPr>
        <w:t>השאלה אם נדע לזהות...</w:t>
      </w:r>
      <w:r>
        <w:rPr>
          <w:rFonts w:cs="Guttman Yad-Brush"/>
          <w:rtl/>
        </w:rPr>
        <w:br/>
      </w:r>
      <w:r>
        <w:rPr>
          <w:rFonts w:cs="Guttman Yad-Brush" w:hint="cs"/>
          <w:rtl/>
        </w:rPr>
        <w:t xml:space="preserve">כדבריו </w:t>
      </w:r>
      <w:r w:rsidR="00B1694F">
        <w:rPr>
          <w:rFonts w:cs="Guttman Yad-Brush" w:hint="cs"/>
          <w:rtl/>
        </w:rPr>
        <w:t>המפורסמים של הרב שמשון רפאל הירש</w:t>
      </w:r>
      <w:r>
        <w:rPr>
          <w:rFonts w:cs="Guttman Yad-Brush" w:hint="cs"/>
          <w:rtl/>
        </w:rPr>
        <w:t xml:space="preserve"> לגבי ראשית </w:t>
      </w:r>
      <w:proofErr w:type="spellStart"/>
      <w:r>
        <w:rPr>
          <w:rFonts w:cs="Guttman Yad-Brush" w:hint="cs"/>
          <w:rtl/>
        </w:rPr>
        <w:t>הדרדרותו</w:t>
      </w:r>
      <w:proofErr w:type="spellEnd"/>
      <w:r>
        <w:rPr>
          <w:rFonts w:cs="Guttman Yad-Brush" w:hint="cs"/>
          <w:rtl/>
        </w:rPr>
        <w:t xml:space="preserve"> של עשו</w:t>
      </w:r>
      <w:r w:rsidR="00B1694F">
        <w:rPr>
          <w:rFonts w:cs="Guttman Yad-Brush" w:hint="cs"/>
          <w:rtl/>
        </w:rPr>
        <w:t>:</w:t>
      </w:r>
      <w:r w:rsidR="00B1694F">
        <w:rPr>
          <w:rFonts w:cs="Guttman Yad-Brush"/>
          <w:rtl/>
        </w:rPr>
        <w:br/>
      </w:r>
      <w:r w:rsidR="00B1694F">
        <w:rPr>
          <w:rFonts w:cs="Guttman Calligraphic" w:hint="cs"/>
          <w:sz w:val="20"/>
          <w:szCs w:val="20"/>
          <w:rtl/>
        </w:rPr>
        <w:t>"כל עוד היו קטנים, לא שמו לב להבדלי נטיותיהם הנסתרות</w:t>
      </w:r>
      <w:r w:rsidRPr="00371794">
        <w:rPr>
          <w:rFonts w:cs="Guttman Calligraphic" w:hint="cs"/>
          <w:sz w:val="20"/>
          <w:szCs w:val="20"/>
          <w:rtl/>
        </w:rPr>
        <w:t>..</w:t>
      </w:r>
      <w:r w:rsidR="00BC74E5">
        <w:rPr>
          <w:rFonts w:cs="Guttman Calligraphic" w:hint="cs"/>
          <w:sz w:val="20"/>
          <w:szCs w:val="20"/>
          <w:rtl/>
        </w:rPr>
        <w:t>.</w:t>
      </w:r>
      <w:r w:rsidRPr="00371794">
        <w:rPr>
          <w:rFonts w:cs="Guttman Calligraphic" w:hint="cs"/>
          <w:sz w:val="20"/>
          <w:szCs w:val="20"/>
          <w:rtl/>
        </w:rPr>
        <w:t xml:space="preserve">  תורה אחת וחינוך אחד העניקו להם</w:t>
      </w:r>
      <w:r>
        <w:rPr>
          <w:rFonts w:cs="Guttman Calligraphic" w:hint="cs"/>
          <w:sz w:val="20"/>
          <w:szCs w:val="20"/>
          <w:rtl/>
        </w:rPr>
        <w:t>,</w:t>
      </w:r>
      <w:r w:rsidR="00A043B0">
        <w:rPr>
          <w:rFonts w:cs="Guttman Calligraphic" w:hint="cs"/>
          <w:sz w:val="20"/>
          <w:szCs w:val="20"/>
          <w:rtl/>
        </w:rPr>
        <w:br/>
        <w:t xml:space="preserve">רק משגדלו הנערים והיו לגברים, הופתעו </w:t>
      </w:r>
      <w:proofErr w:type="spellStart"/>
      <w:r w:rsidR="00A043B0">
        <w:rPr>
          <w:rFonts w:cs="Guttman Calligraphic" w:hint="cs"/>
          <w:sz w:val="20"/>
          <w:szCs w:val="20"/>
          <w:rtl/>
        </w:rPr>
        <w:t>הכל</w:t>
      </w:r>
      <w:proofErr w:type="spellEnd"/>
      <w:r w:rsidR="00A043B0">
        <w:rPr>
          <w:rFonts w:cs="Guttman Calligraphic" w:hint="cs"/>
          <w:sz w:val="20"/>
          <w:szCs w:val="20"/>
          <w:rtl/>
        </w:rPr>
        <w:t xml:space="preserve"> לראות, כי אלה אשר מרחם אחד יצאו וחג </w:t>
      </w:r>
      <w:proofErr w:type="spellStart"/>
      <w:r w:rsidR="00A043B0">
        <w:rPr>
          <w:rFonts w:cs="Guttman Calligraphic" w:hint="cs"/>
          <w:sz w:val="20"/>
          <w:szCs w:val="20"/>
          <w:rtl/>
        </w:rPr>
        <w:t>נתגדלו</w:t>
      </w:r>
      <w:proofErr w:type="spellEnd"/>
      <w:r w:rsidR="00A043B0">
        <w:rPr>
          <w:rFonts w:cs="Guttman Calligraphic" w:hint="cs"/>
          <w:sz w:val="20"/>
          <w:szCs w:val="20"/>
          <w:rtl/>
        </w:rPr>
        <w:t xml:space="preserve">, נתחנכו ולמדו, </w:t>
      </w:r>
      <w:r w:rsidR="00A043B0">
        <w:rPr>
          <w:rFonts w:cs="Guttman Calligraphic"/>
          <w:sz w:val="20"/>
          <w:szCs w:val="20"/>
          <w:rtl/>
        </w:rPr>
        <w:br/>
      </w:r>
      <w:r w:rsidR="00A043B0">
        <w:rPr>
          <w:rFonts w:cs="Guttman Calligraphic" w:hint="cs"/>
          <w:sz w:val="20"/>
          <w:szCs w:val="20"/>
          <w:rtl/>
        </w:rPr>
        <w:t>היו כה שונים בטבעם ומנוגדים במעשיהם"</w:t>
      </w:r>
      <w:r w:rsidR="00B37BC5">
        <w:rPr>
          <w:rFonts w:cs="Guttman Calligraphic"/>
          <w:sz w:val="20"/>
          <w:szCs w:val="20"/>
          <w:rtl/>
        </w:rPr>
        <w:br/>
      </w:r>
      <w:r w:rsidR="00344659">
        <w:rPr>
          <w:rFonts w:cs="Guttman Calligraphic" w:hint="cs"/>
          <w:sz w:val="20"/>
          <w:szCs w:val="20"/>
          <w:rtl/>
        </w:rPr>
        <w:br/>
      </w:r>
      <w:r w:rsidR="00344659" w:rsidRPr="00344659">
        <w:rPr>
          <w:rFonts w:cs="Guttman Yad-Brush" w:hint="cs"/>
          <w:sz w:val="20"/>
          <w:szCs w:val="20"/>
          <w:rtl/>
        </w:rPr>
        <w:t xml:space="preserve">אם לא נזהה </w:t>
      </w:r>
      <w:r w:rsidR="00344659">
        <w:rPr>
          <w:rFonts w:cs="Guttman Yad-Brush" w:hint="cs"/>
          <w:sz w:val="20"/>
          <w:szCs w:val="20"/>
          <w:rtl/>
        </w:rPr>
        <w:t xml:space="preserve">הבדלים אלו </w:t>
      </w:r>
      <w:r w:rsidR="00344659" w:rsidRPr="00344659">
        <w:rPr>
          <w:rFonts w:cs="Guttman Yad-Brush" w:hint="cs"/>
          <w:sz w:val="20"/>
          <w:szCs w:val="20"/>
          <w:rtl/>
        </w:rPr>
        <w:t xml:space="preserve">בזמן, </w:t>
      </w:r>
      <w:r w:rsidR="00B37BC5">
        <w:rPr>
          <w:rFonts w:cs="Guttman Yad-Brush" w:hint="cs"/>
          <w:sz w:val="20"/>
          <w:szCs w:val="20"/>
          <w:rtl/>
        </w:rPr>
        <w:t>יתחילו קשיים..</w:t>
      </w:r>
      <w:r w:rsidR="00344659" w:rsidRPr="00344659">
        <w:rPr>
          <w:rFonts w:cs="Guttman Yad-Brush" w:hint="cs"/>
          <w:sz w:val="20"/>
          <w:szCs w:val="20"/>
          <w:rtl/>
        </w:rPr>
        <w:t xml:space="preserve"> שגם אות</w:t>
      </w:r>
      <w:r w:rsidR="00B37BC5">
        <w:rPr>
          <w:rFonts w:cs="Guttman Yad-Brush" w:hint="cs"/>
          <w:sz w:val="20"/>
          <w:szCs w:val="20"/>
          <w:rtl/>
        </w:rPr>
        <w:t>ם</w:t>
      </w:r>
      <w:r w:rsidR="00344659" w:rsidRPr="00344659">
        <w:rPr>
          <w:rFonts w:cs="Guttman Yad-Brush" w:hint="cs"/>
          <w:sz w:val="20"/>
          <w:szCs w:val="20"/>
          <w:rtl/>
        </w:rPr>
        <w:t xml:space="preserve"> חשוב לזהות בת</w:t>
      </w:r>
      <w:r w:rsidR="00344659">
        <w:rPr>
          <w:rFonts w:cs="Guttman Yad-Brush" w:hint="cs"/>
          <w:sz w:val="20"/>
          <w:szCs w:val="20"/>
          <w:rtl/>
        </w:rPr>
        <w:t>חי</w:t>
      </w:r>
      <w:r w:rsidR="00B37BC5">
        <w:rPr>
          <w:rFonts w:cs="Guttman Yad-Brush" w:hint="cs"/>
          <w:sz w:val="20"/>
          <w:szCs w:val="20"/>
          <w:rtl/>
        </w:rPr>
        <w:t>לתם</w:t>
      </w:r>
      <w:r w:rsidR="00344659" w:rsidRPr="00344659">
        <w:rPr>
          <w:rFonts w:cs="Guttman Yad-Brush" w:hint="cs"/>
          <w:sz w:val="20"/>
          <w:szCs w:val="20"/>
          <w:rtl/>
        </w:rPr>
        <w:t xml:space="preserve"> למרות הקושי</w:t>
      </w:r>
      <w:r w:rsidR="00344659">
        <w:rPr>
          <w:rFonts w:cs="Guttman Yad-Brush" w:hint="cs"/>
          <w:sz w:val="20"/>
          <w:szCs w:val="20"/>
          <w:rtl/>
        </w:rPr>
        <w:t xml:space="preserve"> בזיהוי</w:t>
      </w:r>
      <w:r w:rsidR="00344659" w:rsidRPr="00344659">
        <w:rPr>
          <w:rFonts w:cs="Guttman Yad-Brush" w:hint="cs"/>
          <w:sz w:val="20"/>
          <w:szCs w:val="20"/>
          <w:rtl/>
        </w:rPr>
        <w:t xml:space="preserve">, </w:t>
      </w:r>
      <w:r w:rsidR="00344659">
        <w:rPr>
          <w:rFonts w:cs="Guttman Yad-Brush"/>
          <w:sz w:val="20"/>
          <w:szCs w:val="20"/>
          <w:rtl/>
        </w:rPr>
        <w:br/>
      </w:r>
      <w:r w:rsidR="00344659" w:rsidRPr="00344659">
        <w:rPr>
          <w:rFonts w:cs="Guttman Yad-Brush" w:hint="cs"/>
          <w:sz w:val="20"/>
          <w:szCs w:val="20"/>
          <w:rtl/>
        </w:rPr>
        <w:t xml:space="preserve">כפי שכותב ר' </w:t>
      </w:r>
      <w:proofErr w:type="spellStart"/>
      <w:r w:rsidR="00344659" w:rsidRPr="00344659">
        <w:rPr>
          <w:rFonts w:cs="Guttman Yad-Brush" w:hint="cs"/>
          <w:sz w:val="20"/>
          <w:szCs w:val="20"/>
          <w:rtl/>
        </w:rPr>
        <w:t>קלונימוס</w:t>
      </w:r>
      <w:proofErr w:type="spellEnd"/>
      <w:r w:rsidR="00344659" w:rsidRPr="00344659">
        <w:rPr>
          <w:rFonts w:cs="Guttman Yad-Brush" w:hint="cs"/>
          <w:sz w:val="20"/>
          <w:szCs w:val="20"/>
          <w:rtl/>
        </w:rPr>
        <w:t xml:space="preserve"> קלמן</w:t>
      </w:r>
      <w:r w:rsidR="00B37BC5">
        <w:rPr>
          <w:rFonts w:cs="Guttman Yad-Brush" w:hint="cs"/>
          <w:sz w:val="20"/>
          <w:szCs w:val="20"/>
          <w:rtl/>
        </w:rPr>
        <w:t>,</w:t>
      </w:r>
      <w:r w:rsidR="00344659" w:rsidRPr="00344659">
        <w:rPr>
          <w:rFonts w:cs="Guttman Yad-Brush" w:hint="cs"/>
          <w:sz w:val="20"/>
          <w:szCs w:val="20"/>
          <w:rtl/>
        </w:rPr>
        <w:t xml:space="preserve"> האדמו"ר </w:t>
      </w:r>
      <w:proofErr w:type="spellStart"/>
      <w:r w:rsidR="00344659" w:rsidRPr="00344659">
        <w:rPr>
          <w:rFonts w:cs="Guttman Yad-Brush" w:hint="cs"/>
          <w:sz w:val="20"/>
          <w:szCs w:val="20"/>
          <w:rtl/>
        </w:rPr>
        <w:t>מפיאסצנה</w:t>
      </w:r>
      <w:proofErr w:type="spellEnd"/>
      <w:r w:rsidR="00344659" w:rsidRPr="00344659">
        <w:rPr>
          <w:rFonts w:cs="Guttman Yad-Brush" w:hint="cs"/>
          <w:sz w:val="20"/>
          <w:szCs w:val="20"/>
          <w:rtl/>
        </w:rPr>
        <w:t>:</w:t>
      </w:r>
      <w:r w:rsidR="00344659">
        <w:rPr>
          <w:rFonts w:cs="Guttman Calligraphic" w:hint="cs"/>
          <w:sz w:val="20"/>
          <w:szCs w:val="20"/>
          <w:rtl/>
        </w:rPr>
        <w:t xml:space="preserve"> </w:t>
      </w:r>
      <w:r w:rsidR="00344659">
        <w:rPr>
          <w:rFonts w:cs="Guttman Calligraphic"/>
          <w:sz w:val="20"/>
          <w:szCs w:val="20"/>
          <w:rtl/>
        </w:rPr>
        <w:br/>
      </w:r>
      <w:r w:rsidR="00344659">
        <w:rPr>
          <w:rFonts w:cs="Guttman Calligraphic" w:hint="cs"/>
          <w:sz w:val="20"/>
          <w:szCs w:val="20"/>
          <w:rtl/>
        </w:rPr>
        <w:t xml:space="preserve"> "המשבר לא נעשה פתאום ובפעם אחת... וגם סיבה הכי קלה יכולה לגרום פצע כזה... כי </w:t>
      </w:r>
      <w:proofErr w:type="spellStart"/>
      <w:r w:rsidR="00344659">
        <w:rPr>
          <w:rFonts w:cs="Guttman Calligraphic" w:hint="cs"/>
          <w:sz w:val="20"/>
          <w:szCs w:val="20"/>
          <w:rtl/>
        </w:rPr>
        <w:t>מיצערה</w:t>
      </w:r>
      <w:proofErr w:type="spellEnd"/>
      <w:r w:rsidR="00344659">
        <w:rPr>
          <w:rFonts w:cs="Guttman Calligraphic" w:hint="cs"/>
          <w:sz w:val="20"/>
          <w:szCs w:val="20"/>
          <w:rtl/>
        </w:rPr>
        <w:t xml:space="preserve"> (קטנה) ה</w:t>
      </w:r>
      <w:r w:rsidR="00B37BC5">
        <w:rPr>
          <w:rFonts w:cs="Guttman Calligraphic" w:hint="cs"/>
          <w:sz w:val="20"/>
          <w:szCs w:val="20"/>
          <w:rtl/>
        </w:rPr>
        <w:t>י</w:t>
      </w:r>
      <w:r w:rsidR="00344659">
        <w:rPr>
          <w:rFonts w:cs="Guttman Calligraphic" w:hint="cs"/>
          <w:sz w:val="20"/>
          <w:szCs w:val="20"/>
          <w:rtl/>
        </w:rPr>
        <w:t xml:space="preserve">א בראשיתה ואינה פועלת הרבה עליו ועל מעשיו. רבותיו ואף חבריו היותר קרובים אינם מכירים בו שום השתנות, אך מעט </w:t>
      </w:r>
      <w:proofErr w:type="spellStart"/>
      <w:r w:rsidR="00344659">
        <w:rPr>
          <w:rFonts w:cs="Guttman Calligraphic" w:hint="cs"/>
          <w:sz w:val="20"/>
          <w:szCs w:val="20"/>
          <w:rtl/>
        </w:rPr>
        <w:t>מעט</w:t>
      </w:r>
      <w:proofErr w:type="spellEnd"/>
      <w:r w:rsidR="00344659">
        <w:rPr>
          <w:rFonts w:cs="Guttman Calligraphic" w:hint="cs"/>
          <w:sz w:val="20"/>
          <w:szCs w:val="20"/>
          <w:rtl/>
        </w:rPr>
        <w:t xml:space="preserve"> מתעמקת היא בנפשו ומתרחבת במחשבתו.. ופתאום קול רעש נשמע, והנה עזב את בית </w:t>
      </w:r>
      <w:proofErr w:type="spellStart"/>
      <w:r w:rsidR="00344659">
        <w:rPr>
          <w:rFonts w:cs="Guttman Calligraphic" w:hint="cs"/>
          <w:sz w:val="20"/>
          <w:szCs w:val="20"/>
          <w:rtl/>
        </w:rPr>
        <w:t>אלקים</w:t>
      </w:r>
      <w:proofErr w:type="spellEnd"/>
      <w:r w:rsidR="00344659">
        <w:rPr>
          <w:rFonts w:cs="Guttman Calligraphic" w:hint="cs"/>
          <w:sz w:val="20"/>
          <w:szCs w:val="20"/>
          <w:rtl/>
        </w:rPr>
        <w:t xml:space="preserve"> ונפל לבאר שחת, רחמנא </w:t>
      </w:r>
      <w:proofErr w:type="spellStart"/>
      <w:r w:rsidR="00344659">
        <w:rPr>
          <w:rFonts w:cs="Guttman Calligraphic" w:hint="cs"/>
          <w:sz w:val="20"/>
          <w:szCs w:val="20"/>
          <w:rtl/>
        </w:rPr>
        <w:t>ליצלן</w:t>
      </w:r>
      <w:proofErr w:type="spellEnd"/>
      <w:r w:rsidR="00344659">
        <w:rPr>
          <w:rFonts w:cs="Guttman Calligraphic" w:hint="cs"/>
          <w:sz w:val="20"/>
          <w:szCs w:val="20"/>
          <w:rtl/>
        </w:rPr>
        <w:t>"</w:t>
      </w:r>
    </w:p>
    <w:p w:rsidR="004008D0" w:rsidRDefault="00A043B0" w:rsidP="005F5D6F">
      <w:pPr>
        <w:ind w:left="-1192"/>
        <w:jc w:val="center"/>
        <w:rPr>
          <w:rFonts w:ascii="Arial" w:hAnsi="Arial" w:cs="David"/>
          <w:sz w:val="28"/>
          <w:szCs w:val="28"/>
          <w:rtl/>
        </w:rPr>
      </w:pPr>
      <w:r>
        <w:rPr>
          <w:rFonts w:cs="Guttman Calligraphic"/>
          <w:sz w:val="20"/>
          <w:szCs w:val="20"/>
          <w:rtl/>
        </w:rPr>
        <w:br/>
      </w:r>
      <w:r>
        <w:rPr>
          <w:rFonts w:cs="Guttman Yad-Brush" w:hint="cs"/>
          <w:rtl/>
        </w:rPr>
        <w:t>לו רק נצליח לתת</w:t>
      </w:r>
      <w:r w:rsidRPr="00A043B0">
        <w:rPr>
          <w:rFonts w:cs="Guttman Yad-Brush" w:hint="cs"/>
          <w:rtl/>
        </w:rPr>
        <w:t xml:space="preserve"> </w:t>
      </w:r>
      <w:proofErr w:type="spellStart"/>
      <w:r w:rsidRPr="00A043B0">
        <w:rPr>
          <w:rFonts w:cs="Guttman Yad-Brush" w:hint="cs"/>
          <w:rtl/>
        </w:rPr>
        <w:t>לעצבונית</w:t>
      </w:r>
      <w:proofErr w:type="spellEnd"/>
      <w:r w:rsidRPr="00A043B0">
        <w:rPr>
          <w:rFonts w:cs="Guttman Yad-Brush" w:hint="cs"/>
          <w:rtl/>
        </w:rPr>
        <w:t xml:space="preserve"> על שלל קוציה </w:t>
      </w:r>
      <w:r w:rsidR="00BF08AE" w:rsidRPr="00A043B0">
        <w:rPr>
          <w:rFonts w:cs="Guttman Yad-Brush" w:hint="cs"/>
          <w:rtl/>
        </w:rPr>
        <w:t>הטומנים בחובם את סגולות המרפא שלה</w:t>
      </w:r>
      <w:r w:rsidR="00BF08AE">
        <w:rPr>
          <w:rFonts w:cs="Guttman Yad-Brush" w:hint="cs"/>
          <w:rtl/>
        </w:rPr>
        <w:t>,</w:t>
      </w:r>
      <w:r w:rsidR="00BF08AE">
        <w:rPr>
          <w:rFonts w:cs="Guttman Yad-Brush"/>
          <w:rtl/>
        </w:rPr>
        <w:br/>
      </w:r>
      <w:r w:rsidRPr="00A043B0">
        <w:rPr>
          <w:rFonts w:cs="Guttman Yad-Brush" w:hint="cs"/>
          <w:rtl/>
        </w:rPr>
        <w:t>(</w:t>
      </w:r>
      <w:r w:rsidR="00BF08AE">
        <w:rPr>
          <w:rFonts w:cs="Guttman Yad-Brush" w:hint="cs"/>
          <w:rtl/>
        </w:rPr>
        <w:t>קוצים ש</w:t>
      </w:r>
      <w:r w:rsidRPr="00A043B0">
        <w:rPr>
          <w:rFonts w:cs="Guttman Yad-Brush" w:hint="cs"/>
          <w:rtl/>
        </w:rPr>
        <w:t>הינם בעצם מעין עלים קשים, חדים ו</w:t>
      </w:r>
      <w:r>
        <w:rPr>
          <w:rFonts w:cs="Guttman Yad-Brush" w:hint="cs"/>
          <w:rtl/>
        </w:rPr>
        <w:t>דוקרים..</w:t>
      </w:r>
      <w:r w:rsidRPr="00A043B0">
        <w:rPr>
          <w:rFonts w:cs="Guttman Yad-Brush" w:hint="cs"/>
          <w:rtl/>
        </w:rPr>
        <w:t xml:space="preserve">) </w:t>
      </w:r>
      <w:r w:rsidR="005E5A12">
        <w:rPr>
          <w:rFonts w:cs="Guttman Yad-Brush"/>
          <w:rtl/>
        </w:rPr>
        <w:br/>
      </w:r>
      <w:r>
        <w:rPr>
          <w:rFonts w:cs="Guttman Yad-Brush" w:hint="cs"/>
          <w:rtl/>
        </w:rPr>
        <w:t xml:space="preserve"> את </w:t>
      </w:r>
      <w:proofErr w:type="spellStart"/>
      <w:r>
        <w:rPr>
          <w:rFonts w:cs="Guttman Yad-Brush" w:hint="cs"/>
          <w:rtl/>
        </w:rPr>
        <w:t>הבטחון</w:t>
      </w:r>
      <w:proofErr w:type="spellEnd"/>
      <w:r>
        <w:rPr>
          <w:rFonts w:cs="Guttman Yad-Brush" w:hint="cs"/>
          <w:rtl/>
        </w:rPr>
        <w:t xml:space="preserve"> ביעודה החשוב,</w:t>
      </w:r>
      <w:r w:rsidR="00B37BC5">
        <w:rPr>
          <w:rFonts w:cs="Guttman Yad-Brush" w:hint="cs"/>
          <w:rtl/>
        </w:rPr>
        <w:t xml:space="preserve"> בסגולותיה המיוחדות..</w:t>
      </w:r>
      <w:r w:rsidR="00BF08AE">
        <w:rPr>
          <w:rFonts w:cs="Guttman Yad-Brush" w:hint="cs"/>
          <w:rtl/>
        </w:rPr>
        <w:br/>
      </w:r>
      <w:r w:rsidR="00BF08AE" w:rsidRPr="00BF08AE">
        <w:rPr>
          <w:rFonts w:cs="Guttman Calligraphic" w:hint="cs"/>
          <w:sz w:val="20"/>
          <w:szCs w:val="20"/>
          <w:rtl/>
        </w:rPr>
        <w:t xml:space="preserve">כפי שממקד הרב הירש: </w:t>
      </w:r>
      <w:r w:rsidR="00BF08AE">
        <w:rPr>
          <w:rFonts w:cs="Guttman Calligraphic" w:hint="cs"/>
          <w:sz w:val="20"/>
          <w:szCs w:val="20"/>
          <w:rtl/>
        </w:rPr>
        <w:t>"</w:t>
      </w:r>
      <w:r w:rsidR="00BF08AE" w:rsidRPr="00BF08AE">
        <w:rPr>
          <w:rFonts w:cs="Guttman Calligraphic" w:hint="cs"/>
          <w:sz w:val="20"/>
          <w:szCs w:val="20"/>
          <w:rtl/>
        </w:rPr>
        <w:t>התפקיד</w:t>
      </w:r>
      <w:r w:rsidR="00BF08AE">
        <w:rPr>
          <w:rFonts w:cs="Guttman Yad-Brush" w:hint="cs"/>
          <w:rtl/>
        </w:rPr>
        <w:t xml:space="preserve"> </w:t>
      </w:r>
      <w:r w:rsidR="00BF08AE" w:rsidRPr="00BF08AE">
        <w:rPr>
          <w:rFonts w:cs="Guttman Calligraphic" w:hint="cs"/>
          <w:sz w:val="20"/>
          <w:szCs w:val="20"/>
          <w:rtl/>
        </w:rPr>
        <w:t xml:space="preserve">היהודי הגדול אחד ויחיד בעיקרו, </w:t>
      </w:r>
      <w:r w:rsidR="00BF08AE">
        <w:rPr>
          <w:rFonts w:cs="Guttman Calligraphic"/>
          <w:sz w:val="20"/>
          <w:szCs w:val="20"/>
          <w:rtl/>
        </w:rPr>
        <w:br/>
      </w:r>
      <w:r w:rsidR="00BF08AE" w:rsidRPr="00BF08AE">
        <w:rPr>
          <w:rFonts w:cs="Guttman Calligraphic" w:hint="cs"/>
          <w:sz w:val="20"/>
          <w:szCs w:val="20"/>
          <w:rtl/>
        </w:rPr>
        <w:t xml:space="preserve">אך דרכי הגשמתו רבות ורב </w:t>
      </w:r>
      <w:proofErr w:type="spellStart"/>
      <w:r w:rsidR="00BF08AE" w:rsidRPr="00BF08AE">
        <w:rPr>
          <w:rFonts w:cs="Guttman Calligraphic" w:hint="cs"/>
          <w:sz w:val="20"/>
          <w:szCs w:val="20"/>
          <w:rtl/>
        </w:rPr>
        <w:t>גווניו</w:t>
      </w:r>
      <w:r w:rsidR="00BF08AE">
        <w:rPr>
          <w:rFonts w:cs="Guttman Calligraphic" w:hint="cs"/>
          <w:sz w:val="20"/>
          <w:szCs w:val="20"/>
          <w:rtl/>
        </w:rPr>
        <w:t>ת</w:t>
      </w:r>
      <w:proofErr w:type="spellEnd"/>
      <w:r w:rsidR="00BF08AE" w:rsidRPr="00BF08AE">
        <w:rPr>
          <w:rFonts w:cs="Guttman Calligraphic" w:hint="cs"/>
          <w:sz w:val="20"/>
          <w:szCs w:val="20"/>
          <w:rtl/>
        </w:rPr>
        <w:t xml:space="preserve">, כריבוי תכונות האדם וכרב </w:t>
      </w:r>
      <w:proofErr w:type="spellStart"/>
      <w:r w:rsidR="00BF08AE" w:rsidRPr="00BF08AE">
        <w:rPr>
          <w:rFonts w:cs="Guttman Calligraphic" w:hint="cs"/>
          <w:sz w:val="20"/>
          <w:szCs w:val="20"/>
          <w:rtl/>
        </w:rPr>
        <w:t>גווניות</w:t>
      </w:r>
      <w:proofErr w:type="spellEnd"/>
      <w:r w:rsidR="00BF08AE" w:rsidRPr="00BF08AE">
        <w:rPr>
          <w:rFonts w:cs="Guttman Calligraphic" w:hint="cs"/>
          <w:sz w:val="20"/>
          <w:szCs w:val="20"/>
          <w:rtl/>
        </w:rPr>
        <w:t xml:space="preserve"> דרכי חייהם</w:t>
      </w:r>
      <w:r w:rsidR="00BF08AE">
        <w:rPr>
          <w:rFonts w:cs="Guttman Calligraphic" w:hint="cs"/>
          <w:sz w:val="20"/>
          <w:szCs w:val="20"/>
          <w:rtl/>
        </w:rPr>
        <w:t>"</w:t>
      </w:r>
      <w:r w:rsidR="00BF08AE" w:rsidRPr="00BF08AE">
        <w:rPr>
          <w:rFonts w:cs="Guttman Calligraphic"/>
          <w:sz w:val="20"/>
          <w:szCs w:val="20"/>
          <w:rtl/>
        </w:rPr>
        <w:br/>
      </w:r>
      <w:r w:rsidRPr="00A043B0">
        <w:rPr>
          <w:rFonts w:cs="Guttman Yad-Brush"/>
          <w:rtl/>
        </w:rPr>
        <w:br/>
      </w:r>
      <w:r>
        <w:rPr>
          <w:rFonts w:cs="Guttman Calligraphic" w:hint="cs"/>
          <w:sz w:val="20"/>
          <w:szCs w:val="20"/>
          <w:rtl/>
        </w:rPr>
        <w:br/>
      </w:r>
      <w:r w:rsidR="00371794">
        <w:rPr>
          <w:rFonts w:cs="Guttman Calligraphic"/>
          <w:sz w:val="20"/>
          <w:szCs w:val="20"/>
          <w:rtl/>
        </w:rPr>
        <w:br/>
      </w:r>
      <w:r w:rsidR="004008D0">
        <w:rPr>
          <w:rFonts w:ascii="Arial" w:hAnsi="Arial" w:cs="David" w:hint="cs"/>
          <w:sz w:val="28"/>
          <w:szCs w:val="28"/>
          <w:rtl/>
        </w:rPr>
        <w:t xml:space="preserve">               </w:t>
      </w:r>
      <w:r w:rsidR="004008D0">
        <w:rPr>
          <w:rFonts w:ascii="Arial" w:hAnsi="Arial" w:cs="David" w:hint="cs"/>
          <w:sz w:val="28"/>
          <w:szCs w:val="28"/>
          <w:rtl/>
        </w:rPr>
        <w:tab/>
      </w:r>
      <w:r w:rsidR="004008D0">
        <w:rPr>
          <w:rFonts w:ascii="Arial" w:hAnsi="Arial" w:cs="David" w:hint="cs"/>
          <w:sz w:val="28"/>
          <w:szCs w:val="28"/>
          <w:rtl/>
        </w:rPr>
        <w:tab/>
      </w:r>
      <w:r w:rsidR="004008D0">
        <w:rPr>
          <w:rFonts w:ascii="Arial" w:hAnsi="Arial" w:cs="David" w:hint="cs"/>
          <w:sz w:val="28"/>
          <w:szCs w:val="28"/>
          <w:rtl/>
        </w:rPr>
        <w:tab/>
      </w:r>
      <w:r w:rsidR="004008D0">
        <w:rPr>
          <w:rFonts w:ascii="Arial" w:hAnsi="Arial" w:cs="David" w:hint="cs"/>
          <w:sz w:val="28"/>
          <w:szCs w:val="28"/>
          <w:rtl/>
        </w:rPr>
        <w:tab/>
      </w:r>
      <w:r w:rsidR="004008D0">
        <w:rPr>
          <w:rFonts w:ascii="Arial" w:hAnsi="Arial" w:cs="David" w:hint="cs"/>
          <w:sz w:val="28"/>
          <w:szCs w:val="28"/>
          <w:rtl/>
        </w:rPr>
        <w:tab/>
      </w:r>
      <w:r w:rsidR="004008D0">
        <w:rPr>
          <w:rFonts w:ascii="Arial" w:hAnsi="Arial" w:cs="David" w:hint="cs"/>
          <w:sz w:val="28"/>
          <w:szCs w:val="28"/>
          <w:rtl/>
        </w:rPr>
        <w:tab/>
        <w:t xml:space="preserve">                                              המשך בעמוד הבא:</w:t>
      </w:r>
    </w:p>
    <w:p w:rsidR="004008D0" w:rsidRDefault="004008D0" w:rsidP="004008D0">
      <w:pPr>
        <w:ind w:left="-1192"/>
        <w:jc w:val="center"/>
        <w:rPr>
          <w:rFonts w:cs="Guttman Yad-Brush"/>
          <w:b/>
          <w:bCs/>
          <w:sz w:val="24"/>
          <w:szCs w:val="24"/>
          <w:u w:val="single"/>
          <w:rtl/>
        </w:rPr>
      </w:pPr>
    </w:p>
    <w:p w:rsidR="004008D0" w:rsidRPr="00187EEA" w:rsidRDefault="00495CAD" w:rsidP="00495CAD">
      <w:pPr>
        <w:ind w:left="-1192"/>
        <w:jc w:val="center"/>
        <w:rPr>
          <w:rFonts w:cs="Guttman Yad-Brush"/>
          <w:sz w:val="24"/>
          <w:szCs w:val="24"/>
          <w:rtl/>
        </w:rPr>
      </w:pPr>
      <w:r w:rsidRPr="00495CAD">
        <w:rPr>
          <w:rFonts w:cs="Guttman Yad-Brush" w:hint="cs"/>
          <w:b/>
          <w:bCs/>
          <w:sz w:val="24"/>
          <w:szCs w:val="24"/>
          <w:rtl/>
        </w:rPr>
        <w:t xml:space="preserve">     </w:t>
      </w:r>
      <w:r w:rsidR="004008D0" w:rsidRPr="00187EEA">
        <w:rPr>
          <w:rFonts w:cs="Guttman Yad-Brush" w:hint="cs"/>
          <w:b/>
          <w:bCs/>
          <w:sz w:val="24"/>
          <w:szCs w:val="24"/>
          <w:u w:val="single"/>
          <w:rtl/>
        </w:rPr>
        <w:t>שאלות לדיון עם בני המשפחה</w:t>
      </w:r>
      <w:r w:rsidR="004008D0" w:rsidRPr="00187EEA">
        <w:rPr>
          <w:rFonts w:cs="Guttman Yad-Brush" w:hint="cs"/>
          <w:b/>
          <w:bCs/>
          <w:sz w:val="24"/>
          <w:szCs w:val="24"/>
          <w:rtl/>
        </w:rPr>
        <w:t xml:space="preserve">: </w:t>
      </w:r>
      <w:r w:rsidR="004008D0" w:rsidRPr="00187EEA">
        <w:rPr>
          <w:rFonts w:cs="Guttman Yad-Brush" w:hint="cs"/>
          <w:sz w:val="24"/>
          <w:szCs w:val="24"/>
          <w:rtl/>
        </w:rPr>
        <w:t xml:space="preserve">(כל אחד משתף את האחרים במה שמרגיש וחושב) </w:t>
      </w:r>
    </w:p>
    <w:p w:rsidR="00495CAD" w:rsidRDefault="004008D0" w:rsidP="00993972">
      <w:pPr>
        <w:rPr>
          <w:rtl/>
        </w:rPr>
      </w:pPr>
      <w:r w:rsidRPr="00187EEA">
        <w:rPr>
          <w:rFonts w:cs="Guttman Yad-Brush" w:hint="cs"/>
          <w:sz w:val="24"/>
          <w:szCs w:val="24"/>
          <w:rtl/>
        </w:rPr>
        <w:t xml:space="preserve">- </w:t>
      </w:r>
      <w:r w:rsidR="00BC74E5">
        <w:rPr>
          <w:rFonts w:cs="Guttman Yad-Brush" w:hint="cs"/>
          <w:sz w:val="24"/>
          <w:szCs w:val="24"/>
          <w:rtl/>
        </w:rPr>
        <w:t xml:space="preserve">מה צריך לעשות ההורה/המחנך כדי שיצליח לשים לב להבדלים </w:t>
      </w:r>
      <w:r w:rsidR="00993972">
        <w:rPr>
          <w:rFonts w:cs="Guttman Yad-Brush"/>
          <w:sz w:val="24"/>
          <w:szCs w:val="24"/>
          <w:rtl/>
        </w:rPr>
        <w:br/>
      </w:r>
      <w:r w:rsidR="00BC74E5">
        <w:rPr>
          <w:rFonts w:cs="Guttman Yad-Brush" w:hint="cs"/>
          <w:sz w:val="24"/>
          <w:szCs w:val="24"/>
          <w:rtl/>
        </w:rPr>
        <w:t>בין הילדים</w:t>
      </w:r>
      <w:r w:rsidR="00993972">
        <w:rPr>
          <w:rFonts w:cs="Guttman Yad-Brush" w:hint="cs"/>
          <w:sz w:val="24"/>
          <w:szCs w:val="24"/>
          <w:rtl/>
        </w:rPr>
        <w:t xml:space="preserve"> </w:t>
      </w:r>
      <w:r w:rsidR="00BC74E5">
        <w:rPr>
          <w:rFonts w:cs="Guttman Yad-Brush" w:hint="cs"/>
          <w:sz w:val="24"/>
          <w:szCs w:val="24"/>
          <w:rtl/>
        </w:rPr>
        <w:t>/</w:t>
      </w:r>
      <w:r w:rsidR="00993972">
        <w:rPr>
          <w:rFonts w:cs="Guttman Yad-Brush" w:hint="cs"/>
          <w:sz w:val="24"/>
          <w:szCs w:val="24"/>
          <w:rtl/>
        </w:rPr>
        <w:t xml:space="preserve"> </w:t>
      </w:r>
      <w:r w:rsidR="00BC74E5">
        <w:rPr>
          <w:rFonts w:cs="Guttman Yad-Brush" w:hint="cs"/>
          <w:sz w:val="24"/>
          <w:szCs w:val="24"/>
          <w:rtl/>
        </w:rPr>
        <w:t>התלמידים שלו?</w:t>
      </w:r>
      <w:r w:rsidR="00993972">
        <w:rPr>
          <w:rFonts w:cs="Guttman Yad-Brush"/>
          <w:sz w:val="24"/>
          <w:szCs w:val="24"/>
          <w:rtl/>
        </w:rPr>
        <w:br/>
      </w:r>
      <w:r w:rsidR="00993972">
        <w:rPr>
          <w:rFonts w:cs="Guttman Yad-Brush" w:hint="cs"/>
          <w:sz w:val="24"/>
          <w:szCs w:val="24"/>
          <w:rtl/>
        </w:rPr>
        <w:t>- האם תמיד הדבר אפשרי?</w:t>
      </w:r>
      <w:r w:rsidR="007A183C">
        <w:rPr>
          <w:rFonts w:cs="Guttman Yad-Brush" w:hint="cs"/>
          <w:sz w:val="24"/>
          <w:szCs w:val="24"/>
          <w:rtl/>
        </w:rPr>
        <w:t xml:space="preserve"> כן? לא?</w:t>
      </w:r>
      <w:r>
        <w:rPr>
          <w:rFonts w:cs="Guttman Yad-Brush" w:hint="cs"/>
          <w:sz w:val="24"/>
          <w:szCs w:val="24"/>
          <w:rtl/>
        </w:rPr>
        <w:br/>
      </w:r>
      <w:r w:rsidRPr="00187EEA">
        <w:rPr>
          <w:rFonts w:cs="Guttman Yad-Brush" w:hint="cs"/>
          <w:sz w:val="24"/>
          <w:szCs w:val="24"/>
          <w:rtl/>
        </w:rPr>
        <w:t xml:space="preserve">- </w:t>
      </w:r>
      <w:r w:rsidR="00BC74E5">
        <w:rPr>
          <w:rFonts w:cs="Guttman Yad-Brush" w:hint="cs"/>
          <w:sz w:val="24"/>
          <w:szCs w:val="24"/>
          <w:rtl/>
        </w:rPr>
        <w:t>האם גם לילד</w:t>
      </w:r>
      <w:r w:rsidR="00993972">
        <w:rPr>
          <w:rFonts w:cs="Guttman Yad-Brush" w:hint="cs"/>
          <w:sz w:val="24"/>
          <w:szCs w:val="24"/>
          <w:rtl/>
        </w:rPr>
        <w:t xml:space="preserve"> </w:t>
      </w:r>
      <w:r w:rsidR="00BC74E5">
        <w:rPr>
          <w:rFonts w:cs="Guttman Yad-Brush" w:hint="cs"/>
          <w:sz w:val="24"/>
          <w:szCs w:val="24"/>
          <w:rtl/>
        </w:rPr>
        <w:t>/</w:t>
      </w:r>
      <w:r w:rsidR="00993972">
        <w:rPr>
          <w:rFonts w:cs="Guttman Yad-Brush" w:hint="cs"/>
          <w:sz w:val="24"/>
          <w:szCs w:val="24"/>
          <w:rtl/>
        </w:rPr>
        <w:t xml:space="preserve"> </w:t>
      </w:r>
      <w:r w:rsidR="00BC74E5">
        <w:rPr>
          <w:rFonts w:cs="Guttman Yad-Brush" w:hint="cs"/>
          <w:sz w:val="24"/>
          <w:szCs w:val="24"/>
          <w:rtl/>
        </w:rPr>
        <w:t>לתלמיד יכול</w:t>
      </w:r>
      <w:r w:rsidR="00993972">
        <w:rPr>
          <w:rFonts w:cs="Guttman Yad-Brush" w:hint="cs"/>
          <w:sz w:val="24"/>
          <w:szCs w:val="24"/>
          <w:rtl/>
        </w:rPr>
        <w:t xml:space="preserve"> או צריך </w:t>
      </w:r>
      <w:r w:rsidR="00BC74E5">
        <w:rPr>
          <w:rFonts w:cs="Guttman Yad-Brush" w:hint="cs"/>
          <w:sz w:val="24"/>
          <w:szCs w:val="24"/>
          <w:rtl/>
        </w:rPr>
        <w:t xml:space="preserve">להיות תפקיד </w:t>
      </w:r>
      <w:r w:rsidR="00993972">
        <w:rPr>
          <w:rFonts w:cs="Guttman Yad-Brush" w:hint="cs"/>
          <w:sz w:val="24"/>
          <w:szCs w:val="24"/>
          <w:rtl/>
        </w:rPr>
        <w:t>בתהליך בו עסקנו?</w:t>
      </w:r>
      <w:r w:rsidR="00993972">
        <w:rPr>
          <w:rFonts w:cs="Guttman Yad-Brush"/>
          <w:sz w:val="24"/>
          <w:szCs w:val="24"/>
          <w:rtl/>
        </w:rPr>
        <w:br/>
      </w:r>
      <w:r>
        <w:rPr>
          <w:rFonts w:cs="Guttman Yad-Brush" w:hint="cs"/>
          <w:sz w:val="24"/>
          <w:szCs w:val="24"/>
          <w:rtl/>
        </w:rPr>
        <w:t xml:space="preserve">- </w:t>
      </w:r>
      <w:r w:rsidRPr="0017792A">
        <w:rPr>
          <w:rFonts w:cs="Guttman Yad-Brush" w:hint="cs"/>
          <w:rtl/>
        </w:rPr>
        <w:t>מה הקשר לדעתכם בין התמונות לבין הנושאים שעסקנו בהם</w:t>
      </w:r>
      <w:r>
        <w:rPr>
          <w:rFonts w:cs="Guttman Yad-Brush" w:hint="cs"/>
          <w:rtl/>
        </w:rPr>
        <w:t>??</w:t>
      </w:r>
      <w:r>
        <w:rPr>
          <w:rFonts w:hint="cs"/>
          <w:rtl/>
        </w:rPr>
        <w:t xml:space="preserve">   </w:t>
      </w:r>
    </w:p>
    <w:p w:rsidR="00562085" w:rsidRPr="00495CAD" w:rsidRDefault="00BC74E5" w:rsidP="00BC74E5">
      <w:pPr>
        <w:ind w:left="-851"/>
        <w:rPr>
          <w:rFonts w:cs="Arial"/>
          <w:noProof/>
          <w:rtl/>
        </w:rPr>
      </w:pPr>
      <w:r>
        <w:rPr>
          <w:noProof/>
        </w:rPr>
        <w:drawing>
          <wp:inline distT="0" distB="0" distL="0" distR="0">
            <wp:extent cx="3036171" cy="2276475"/>
            <wp:effectExtent l="19050" t="0" r="0" b="0"/>
            <wp:docPr id="2" name="תמונה 1" descr="C:\Users\user\AppData\Local\Microsoft\Windows\Temporary Internet Files\Content.Word\DSCF0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DSCF04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998" cy="2283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8D0">
        <w:rPr>
          <w:rFonts w:hint="cs"/>
          <w:rtl/>
        </w:rPr>
        <w:t xml:space="preserve">    </w:t>
      </w:r>
      <w:r w:rsidR="00A94CE6">
        <w:rPr>
          <w:rFonts w:cs="Arial"/>
          <w:noProof/>
          <w:rtl/>
        </w:rPr>
        <w:drawing>
          <wp:inline distT="0" distB="0" distL="0" distR="0">
            <wp:extent cx="2986068" cy="2238418"/>
            <wp:effectExtent l="19050" t="0" r="4782" b="0"/>
            <wp:docPr id="6" name="תמונה 4" descr="F:\חלמיש\תמונות לפש\סבובים מסוכני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חלמיש\תמונות לפש\סבובים מסוכנים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120" cy="224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8D0">
        <w:rPr>
          <w:rFonts w:hint="cs"/>
          <w:rtl/>
        </w:rPr>
        <w:t xml:space="preserve">     </w:t>
      </w:r>
      <w:r w:rsidR="00A94CE6">
        <w:rPr>
          <w:rtl/>
        </w:rPr>
        <w:br/>
      </w:r>
      <w:r w:rsidR="00A94CE6">
        <w:rPr>
          <w:rFonts w:hint="cs"/>
          <w:rtl/>
        </w:rPr>
        <w:br/>
      </w:r>
      <w:r w:rsidR="00A94CE6">
        <w:rPr>
          <w:rFonts w:cs="Arial"/>
          <w:noProof/>
          <w:rtl/>
        </w:rPr>
        <w:drawing>
          <wp:inline distT="0" distB="0" distL="0" distR="0">
            <wp:extent cx="3038475" cy="2278205"/>
            <wp:effectExtent l="19050" t="0" r="9525" b="0"/>
            <wp:docPr id="8" name="תמונה 5" descr="F:\חלמיש\תמונות לפש\סכנת טביע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חלמיש\תמונות לפש\סכנת טביעה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535" cy="228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4CE6">
        <w:rPr>
          <w:rFonts w:hint="cs"/>
          <w:rtl/>
        </w:rPr>
        <w:t xml:space="preserve">   </w:t>
      </w:r>
      <w:r w:rsidR="004008D0">
        <w:rPr>
          <w:rFonts w:hint="cs"/>
          <w:rtl/>
        </w:rPr>
        <w:t xml:space="preserve"> </w:t>
      </w:r>
      <w:r w:rsidR="00A94CE6">
        <w:rPr>
          <w:rFonts w:cs="Arial"/>
          <w:noProof/>
          <w:rtl/>
        </w:rPr>
        <w:drawing>
          <wp:inline distT="0" distB="0" distL="0" distR="0">
            <wp:extent cx="3038475" cy="2278203"/>
            <wp:effectExtent l="19050" t="0" r="9525" b="0"/>
            <wp:docPr id="9" name="תמונה 6" descr="F:\חלמיש\תמונות לפש\שתי זברו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חלמיש\תמונות לפש\שתי זברות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28" cy="228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8D0">
        <w:rPr>
          <w:rFonts w:hint="cs"/>
          <w:rtl/>
        </w:rPr>
        <w:t xml:space="preserve">           </w:t>
      </w:r>
      <w:r w:rsidR="004008D0">
        <w:rPr>
          <w:rFonts w:hint="cs"/>
          <w:rtl/>
        </w:rPr>
        <w:br/>
        <w:t xml:space="preserve">                                     </w:t>
      </w:r>
      <w:r w:rsidR="00495CAD">
        <w:rPr>
          <w:rFonts w:hint="cs"/>
          <w:rtl/>
        </w:rPr>
        <w:t xml:space="preserve">  </w:t>
      </w:r>
    </w:p>
    <w:p w:rsidR="00562085" w:rsidRDefault="004008D0" w:rsidP="00CA30AD">
      <w:bookmarkStart w:id="0" w:name="_GoBack"/>
      <w:bookmarkEnd w:id="0"/>
      <w:r>
        <w:rPr>
          <w:rFonts w:hint="cs"/>
          <w:rtl/>
        </w:rPr>
        <w:br/>
      </w:r>
      <w:r w:rsidRPr="00187EEA">
        <w:rPr>
          <w:rFonts w:cs="Guttman Yad-Brush" w:hint="cs"/>
          <w:b/>
          <w:bCs/>
          <w:sz w:val="24"/>
          <w:szCs w:val="24"/>
          <w:rtl/>
        </w:rPr>
        <w:t>שבת שלום ומבורך לבני המשפחה ולכל עם ישראל</w:t>
      </w:r>
      <w:r w:rsidR="00691D9F">
        <w:rPr>
          <w:rtl/>
        </w:rPr>
        <w:br/>
      </w:r>
      <w:r w:rsidR="007A183C">
        <w:rPr>
          <w:rFonts w:hint="cs"/>
          <w:rtl/>
        </w:rPr>
        <w:t xml:space="preserve">מרדכי </w:t>
      </w:r>
      <w:proofErr w:type="spellStart"/>
      <w:r w:rsidR="007A183C">
        <w:rPr>
          <w:rFonts w:hint="cs"/>
          <w:rtl/>
        </w:rPr>
        <w:t>שפייר</w:t>
      </w:r>
      <w:proofErr w:type="spellEnd"/>
      <w:r w:rsidR="007A183C">
        <w:rPr>
          <w:rFonts w:hint="cs"/>
          <w:rtl/>
        </w:rPr>
        <w:br/>
        <w:t>מרצה ומנחה סדנאות בנושאי הורות ומשפחה</w:t>
      </w:r>
      <w:r w:rsidR="007A183C">
        <w:rPr>
          <w:rtl/>
        </w:rPr>
        <w:br/>
      </w:r>
      <w:r w:rsidR="007A183C">
        <w:rPr>
          <w:rFonts w:hint="cs"/>
          <w:rtl/>
        </w:rPr>
        <w:t xml:space="preserve">מדריך </w:t>
      </w:r>
      <w:proofErr w:type="spellStart"/>
      <w:r w:rsidR="007A183C">
        <w:rPr>
          <w:rFonts w:hint="cs"/>
          <w:rtl/>
        </w:rPr>
        <w:t>חלמי"ש</w:t>
      </w:r>
      <w:proofErr w:type="spellEnd"/>
      <w:r w:rsidR="007A183C">
        <w:rPr>
          <w:rFonts w:hint="cs"/>
          <w:rtl/>
        </w:rPr>
        <w:t xml:space="preserve"> </w:t>
      </w:r>
      <w:r w:rsidR="007A183C">
        <w:rPr>
          <w:rtl/>
        </w:rPr>
        <w:t>–</w:t>
      </w:r>
      <w:r w:rsidR="007A183C">
        <w:rPr>
          <w:rFonts w:hint="cs"/>
          <w:rtl/>
        </w:rPr>
        <w:t>חינוך לחיים במשפחה, מחוז ירושלים</w:t>
      </w:r>
    </w:p>
    <w:sectPr w:rsidR="00562085" w:rsidSect="00652CA8">
      <w:pgSz w:w="11906" w:h="16838"/>
      <w:pgMar w:top="142" w:right="1841" w:bottom="284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Calligraphic">
    <w:panose1 w:val="02010401010101010101"/>
    <w:charset w:val="B1"/>
    <w:family w:val="auto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2085"/>
    <w:rsid w:val="00067B04"/>
    <w:rsid w:val="00096772"/>
    <w:rsid w:val="002D62B9"/>
    <w:rsid w:val="00344659"/>
    <w:rsid w:val="00371794"/>
    <w:rsid w:val="004008D0"/>
    <w:rsid w:val="00495CAD"/>
    <w:rsid w:val="00562085"/>
    <w:rsid w:val="005E5A12"/>
    <w:rsid w:val="005F5D6F"/>
    <w:rsid w:val="00652CA8"/>
    <w:rsid w:val="00691D9F"/>
    <w:rsid w:val="007A183C"/>
    <w:rsid w:val="00803068"/>
    <w:rsid w:val="0090139B"/>
    <w:rsid w:val="009059B6"/>
    <w:rsid w:val="00993972"/>
    <w:rsid w:val="00A043B0"/>
    <w:rsid w:val="00A94CE6"/>
    <w:rsid w:val="00A97F16"/>
    <w:rsid w:val="00B1694F"/>
    <w:rsid w:val="00B37BC5"/>
    <w:rsid w:val="00BC74E5"/>
    <w:rsid w:val="00BF08AE"/>
    <w:rsid w:val="00C05694"/>
    <w:rsid w:val="00CA30AD"/>
    <w:rsid w:val="00D1098C"/>
    <w:rsid w:val="00DA4388"/>
    <w:rsid w:val="00DD2B10"/>
    <w:rsid w:val="00DD38F3"/>
    <w:rsid w:val="00F1471C"/>
    <w:rsid w:val="00FF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1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620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00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62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447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שפייר</dc:creator>
  <cp:lastModifiedBy>user</cp:lastModifiedBy>
  <cp:revision>6</cp:revision>
  <dcterms:created xsi:type="dcterms:W3CDTF">2015-11-06T07:35:00Z</dcterms:created>
  <dcterms:modified xsi:type="dcterms:W3CDTF">2015-11-07T19:05:00Z</dcterms:modified>
</cp:coreProperties>
</file>